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8230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RPr="0015084B" w:rsidP="00DC6360">
      <w:pPr>
        <w:widowControl w:val="0"/>
        <w:bidi w:val="0"/>
        <w:jc w:val="center"/>
        <w:outlineLvl w:val="2"/>
        <w:rPr>
          <w:b/>
        </w:rPr>
      </w:pPr>
      <w:r w:rsidRPr="0015084B">
        <w:rPr>
          <w:b/>
          <w:bCs/>
          <w:rtl w:val="0"/>
          <w:lang w:val="en"/>
        </w:rPr>
        <w:t>of the Meeting of the Board of Directors, Rosseti South PJSC</w:t>
      </w: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05.03.2022                                                                                                                      № 469/2022</w:t>
      </w:r>
    </w:p>
    <w:p w:rsidR="005D3EFA" w:rsidRPr="0015084B" w:rsidP="00DC6360">
      <w:pPr>
        <w:widowControl w:val="0"/>
        <w:jc w:val="center"/>
        <w:outlineLvl w:val="2"/>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180116"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180116">
        <w:rPr>
          <w:b/>
          <w:rtl w:val="0"/>
          <w:lang w:val="en"/>
        </w:rPr>
        <w:t xml:space="preserve">The polling forms were not provided and did not take part in the voting: </w:t>
      </w:r>
      <w:r w:rsidRPr="004C6C95"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B7611C">
        <w:rPr>
          <w:rtl w:val="0"/>
          <w:lang w:val="en"/>
        </w:rPr>
        <w:t>05.03.2022.</w:t>
      </w:r>
    </w:p>
    <w:p w:rsidR="005D3EFA" w:rsidP="00EB59CE">
      <w:pPr>
        <w:widowControl w:val="0"/>
        <w:autoSpaceDE w:val="0"/>
        <w:autoSpaceDN w:val="0"/>
        <w:adjustRightInd w:val="0"/>
        <w:jc w:val="center"/>
        <w:rPr>
          <w:b/>
          <w:bCs/>
        </w:rPr>
      </w:pPr>
    </w:p>
    <w:p w:rsidR="00BE35C4"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AE6519">
        <w:tblPrEx>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A93586" w:rsidRPr="00A93586" w:rsidP="00A93586">
            <w:pPr>
              <w:pStyle w:val="ListParagraph"/>
              <w:numPr>
                <w:ilvl w:val="0"/>
                <w:numId w:val="7"/>
              </w:numPr>
              <w:tabs>
                <w:tab w:val="left" w:pos="1134"/>
              </w:tabs>
              <w:bidi w:val="0"/>
              <w:spacing w:after="0" w:line="240" w:lineRule="auto"/>
              <w:ind w:left="0" w:firstLine="567"/>
              <w:jc w:val="both"/>
              <w:rPr>
                <w:rFonts w:ascii="Times New Roman" w:hAnsi="Times New Roman"/>
                <w:i/>
                <w:sz w:val="24"/>
                <w:szCs w:val="24"/>
              </w:rPr>
            </w:pPr>
            <w:r w:rsidRPr="00A93586">
              <w:rPr>
                <w:rFonts w:ascii="Times New Roman" w:hAnsi="Times New Roman"/>
                <w:bCs/>
                <w:i/>
                <w:sz w:val="24"/>
                <w:szCs w:val="24"/>
                <w:rtl w:val="0"/>
                <w:lang w:val="en"/>
              </w:rPr>
              <w:t>On consideration of proposals of the Company's shareholders on introduction of issues into the agenda of the Annual General Meeting of the Company's shareholders and on nomination of candidates to the Company's management and control bodies.</w:t>
            </w:r>
          </w:p>
        </w:tc>
      </w:tr>
      <w:tr w:rsidTr="00AE6519">
        <w:tblPrEx>
          <w:tblW w:w="9498" w:type="dxa"/>
          <w:tblInd w:w="-142" w:type="dxa"/>
          <w:tblLayout w:type="fixed"/>
          <w:tblLook w:val="04A0"/>
        </w:tblPrEx>
        <w:trPr>
          <w:trHeight w:val="374"/>
        </w:trPr>
        <w:tc>
          <w:tcPr>
            <w:tcW w:w="9498" w:type="dxa"/>
          </w:tcPr>
          <w:p w:rsidR="00A93586" w:rsidRPr="00A93586" w:rsidP="00A93586">
            <w:pPr>
              <w:pStyle w:val="ListParagraph"/>
              <w:numPr>
                <w:ilvl w:val="0"/>
                <w:numId w:val="7"/>
              </w:numPr>
              <w:tabs>
                <w:tab w:val="left" w:pos="1134"/>
              </w:tabs>
              <w:bidi w:val="0"/>
              <w:spacing w:after="0" w:line="240" w:lineRule="auto"/>
              <w:ind w:left="0" w:firstLine="567"/>
              <w:jc w:val="both"/>
              <w:rPr>
                <w:rFonts w:ascii="Times New Roman" w:hAnsi="Times New Roman"/>
                <w:i/>
                <w:sz w:val="24"/>
                <w:szCs w:val="24"/>
              </w:rPr>
            </w:pPr>
            <w:r w:rsidRPr="00A93586">
              <w:rPr>
                <w:rFonts w:ascii="Times New Roman" w:hAnsi="Times New Roman"/>
                <w:bCs/>
                <w:i/>
                <w:sz w:val="24"/>
                <w:szCs w:val="24"/>
                <w:rtl w:val="0"/>
                <w:lang w:val="en"/>
              </w:rPr>
              <w:t>On determination of the date of the meeting of the Company's Board of Directors to consider issues related to the preparation for the annual General Meeting of Shareholders of the Company.</w:t>
            </w:r>
          </w:p>
        </w:tc>
      </w:tr>
    </w:tbl>
    <w:p w:rsidR="00762A98" w:rsidP="00762A98">
      <w:pPr>
        <w:tabs>
          <w:tab w:val="left" w:pos="709"/>
        </w:tabs>
        <w:ind w:firstLine="567"/>
        <w:jc w:val="both"/>
        <w:rPr>
          <w:bCs/>
          <w:i/>
        </w:rPr>
      </w:pPr>
    </w:p>
    <w:p w:rsidR="005D3EFA" w:rsidP="00C40569">
      <w:pPr>
        <w:widowControl w:val="0"/>
        <w:tabs>
          <w:tab w:val="left" w:pos="851"/>
          <w:tab w:val="left" w:pos="993"/>
        </w:tabs>
        <w:autoSpaceDE w:val="0"/>
        <w:autoSpaceDN w:val="0"/>
        <w:adjustRightInd w:val="0"/>
        <w:ind w:firstLine="567"/>
        <w:jc w:val="center"/>
      </w:pPr>
    </w:p>
    <w:p w:rsidR="00761EEB" w:rsidRPr="00D16135" w:rsidP="00761EEB">
      <w:pPr>
        <w:widowControl w:val="0"/>
        <w:tabs>
          <w:tab w:val="left" w:pos="709"/>
          <w:tab w:val="left" w:pos="851"/>
          <w:tab w:val="left" w:pos="993"/>
          <w:tab w:val="left" w:pos="1134"/>
        </w:tabs>
        <w:bidi w:val="0"/>
        <w:jc w:val="both"/>
        <w:rPr>
          <w:b/>
          <w:bCs/>
          <w:color w:val="000000" w:themeColor="text1"/>
        </w:rPr>
      </w:pPr>
      <w:r w:rsidRPr="00544D1A">
        <w:rPr>
          <w:b/>
          <w:caps/>
          <w:rtl w:val="0"/>
          <w:lang w:val="en"/>
        </w:rPr>
        <w:t>Item No. 1:</w:t>
      </w:r>
      <w:r w:rsidRPr="00546A88">
        <w:rPr>
          <w:b/>
          <w:bCs/>
          <w:color w:val="000000" w:themeColor="text1"/>
          <w:rtl w:val="0"/>
          <w:lang w:val="en"/>
        </w:rPr>
        <w:t xml:space="preserve"> On consideration of proposals of the Company's shareholders on introduction of issues into the agenda of the Annual General Meeting of the Company's shareholders and on nomination of candidates to the Company's management and control bodies.</w:t>
      </w:r>
    </w:p>
    <w:p w:rsidR="00761EEB" w:rsidP="00761EEB">
      <w:pPr>
        <w:widowControl w:val="0"/>
        <w:tabs>
          <w:tab w:val="left" w:pos="709"/>
          <w:tab w:val="left" w:pos="851"/>
          <w:tab w:val="left" w:pos="993"/>
          <w:tab w:val="left" w:pos="1134"/>
        </w:tabs>
        <w:bidi w:val="0"/>
        <w:jc w:val="both"/>
        <w:rPr>
          <w:b/>
        </w:rPr>
      </w:pPr>
      <w:r w:rsidRPr="00BE449A">
        <w:rPr>
          <w:b/>
          <w:rtl w:val="0"/>
          <w:lang w:val="en"/>
        </w:rPr>
        <w:t>DECISION:</w:t>
      </w:r>
    </w:p>
    <w:p w:rsidR="00761EEB" w:rsidRPr="00546A88" w:rsidP="00761EEB">
      <w:pPr>
        <w:bidi w:val="0"/>
        <w:ind w:firstLine="567"/>
        <w:jc w:val="both"/>
        <w:rPr>
          <w:bCs/>
        </w:rPr>
      </w:pPr>
      <w:r w:rsidRPr="00546A88">
        <w:rPr>
          <w:bCs/>
          <w:rtl w:val="0"/>
          <w:lang w:val="en"/>
        </w:rPr>
        <w:t>1. Enter the following candidates into the list of candidates for election to the Company's Board of Directors: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2693"/>
        <w:gridCol w:w="2410"/>
        <w:gridCol w:w="1701"/>
      </w:tblGrid>
      <w:tr w:rsidTr="0047258C">
        <w:tblPrEx>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67" w:type="dxa"/>
            <w:vAlign w:val="center"/>
          </w:tcPr>
          <w:p w:rsidR="00761EEB" w:rsidRPr="00546A88" w:rsidP="0047258C">
            <w:pPr>
              <w:bidi w:val="0"/>
              <w:jc w:val="both"/>
              <w:rPr>
                <w:b/>
              </w:rPr>
            </w:pPr>
            <w:r w:rsidRPr="00546A88">
              <w:rPr>
                <w:b/>
                <w:rtl w:val="0"/>
                <w:lang w:val="en"/>
              </w:rPr>
              <w:t>No.</w:t>
            </w:r>
          </w:p>
        </w:tc>
        <w:tc>
          <w:tcPr>
            <w:tcW w:w="2127" w:type="dxa"/>
            <w:vAlign w:val="center"/>
          </w:tcPr>
          <w:p w:rsidR="00761EEB" w:rsidRPr="00546A88" w:rsidP="0047258C">
            <w:pPr>
              <w:bidi w:val="0"/>
              <w:jc w:val="both"/>
              <w:rPr>
                <w:b/>
              </w:rPr>
            </w:pPr>
            <w:r w:rsidRPr="00546A88">
              <w:rPr>
                <w:b/>
                <w:rtl w:val="0"/>
                <w:lang w:val="en"/>
              </w:rPr>
              <w:t>The candidate proposed by a shareholder(s) for entering into the list for voting on elections to the Company's Board of Directors</w:t>
            </w:r>
          </w:p>
        </w:tc>
        <w:tc>
          <w:tcPr>
            <w:tcW w:w="2693" w:type="dxa"/>
            <w:vAlign w:val="center"/>
          </w:tcPr>
          <w:p w:rsidR="00761EEB" w:rsidRPr="00546A88" w:rsidP="0047258C">
            <w:pPr>
              <w:bidi w:val="0"/>
              <w:jc w:val="both"/>
              <w:rPr>
                <w:b/>
              </w:rPr>
            </w:pPr>
            <w:r w:rsidRPr="00546A88">
              <w:rPr>
                <w:b/>
                <w:rtl w:val="0"/>
                <w:lang w:val="en"/>
              </w:rPr>
              <w:t>Position, place of work of the candidate</w:t>
            </w:r>
          </w:p>
          <w:p w:rsidR="00761EEB" w:rsidRPr="00546A88" w:rsidP="0047258C">
            <w:pPr>
              <w:bidi w:val="0"/>
              <w:jc w:val="both"/>
              <w:rPr>
                <w:b/>
              </w:rPr>
            </w:pPr>
            <w:r w:rsidRPr="00546A88">
              <w:rPr>
                <w:b/>
                <w:rtl w:val="0"/>
                <w:lang w:val="en"/>
              </w:rPr>
              <w:t>proposed</w:t>
            </w:r>
          </w:p>
          <w:p w:rsidR="00761EEB" w:rsidRPr="00546A88" w:rsidP="0047258C">
            <w:pPr>
              <w:bidi w:val="0"/>
              <w:jc w:val="both"/>
              <w:rPr>
                <w:b/>
              </w:rPr>
            </w:pPr>
            <w:r w:rsidRPr="00546A88">
              <w:rPr>
                <w:b/>
                <w:rtl w:val="0"/>
                <w:lang w:val="en"/>
              </w:rPr>
              <w:t>by the shareholder (s) for inclusion in the voting list for elections to the Board of Directors of the Company</w:t>
            </w:r>
          </w:p>
        </w:tc>
        <w:tc>
          <w:tcPr>
            <w:tcW w:w="2410" w:type="dxa"/>
            <w:vAlign w:val="center"/>
          </w:tcPr>
          <w:p w:rsidR="00761EEB" w:rsidRPr="00546A88" w:rsidP="0047258C">
            <w:pPr>
              <w:bidi w:val="0"/>
              <w:jc w:val="both"/>
              <w:rPr>
                <w:b/>
              </w:rPr>
            </w:pPr>
            <w:r w:rsidRPr="00546A88">
              <w:rPr>
                <w:b/>
                <w:rtl w:val="0"/>
                <w:lang w:val="en"/>
              </w:rPr>
              <w:t>Full name /</w:t>
            </w:r>
          </w:p>
          <w:p w:rsidR="00761EEB" w:rsidRPr="00546A88" w:rsidP="0047258C">
            <w:pPr>
              <w:bidi w:val="0"/>
              <w:jc w:val="both"/>
              <w:rPr>
                <w:b/>
              </w:rPr>
            </w:pPr>
            <w:r w:rsidRPr="00546A88">
              <w:rPr>
                <w:b/>
                <w:rtl w:val="0"/>
                <w:lang w:val="en"/>
              </w:rPr>
              <w:t>name of the shareholder(s) who proposed the candidate to be entered into the list for voting on elections to the Company's Board of Directors</w:t>
            </w:r>
          </w:p>
        </w:tc>
        <w:tc>
          <w:tcPr>
            <w:tcW w:w="1701" w:type="dxa"/>
            <w:vAlign w:val="center"/>
          </w:tcPr>
          <w:p w:rsidR="00761EEB" w:rsidRPr="00546A88" w:rsidP="0047258C">
            <w:pPr>
              <w:bidi w:val="0"/>
              <w:jc w:val="both"/>
              <w:rPr>
                <w:b/>
              </w:rPr>
            </w:pPr>
            <w:r w:rsidRPr="00546A88">
              <w:rPr>
                <w:b/>
                <w:rtl w:val="0"/>
                <w:lang w:val="en"/>
              </w:rPr>
              <w:t>Number of voting shares of the Company owned by shareholder(s) (in percent)</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pPr>
            <w:r w:rsidRPr="00546A88">
              <w:rPr>
                <w:rtl w:val="0"/>
                <w:lang w:val="en"/>
              </w:rPr>
              <w:t>Vitaliy Yuryevich Zarkhin</w:t>
            </w:r>
          </w:p>
        </w:tc>
        <w:tc>
          <w:tcPr>
            <w:tcW w:w="2693" w:type="dxa"/>
          </w:tcPr>
          <w:p w:rsidR="00761EEB" w:rsidRPr="00546A88" w:rsidP="0047258C">
            <w:pPr>
              <w:bidi w:val="0"/>
              <w:jc w:val="both"/>
            </w:pPr>
            <w:r w:rsidRPr="00546A88">
              <w:rPr>
                <w:rtl w:val="0"/>
                <w:lang w:val="en"/>
              </w:rPr>
              <w:t>not working</w:t>
            </w:r>
          </w:p>
        </w:tc>
        <w:tc>
          <w:tcPr>
            <w:tcW w:w="2410" w:type="dxa"/>
          </w:tcPr>
          <w:p w:rsidR="00761EEB" w:rsidRPr="00546A88" w:rsidP="0047258C">
            <w:pPr>
              <w:bidi w:val="0"/>
              <w:jc w:val="both"/>
              <w:rPr>
                <w:bCs/>
                <w:lang w:val="en-US"/>
              </w:rPr>
            </w:pPr>
            <w:r w:rsidRPr="00546A88">
              <w:rPr>
                <w:rtl w:val="0"/>
                <w:lang w:val="en"/>
              </w:rPr>
              <w:t>The Russian Prosperity Fund</w:t>
            </w:r>
          </w:p>
        </w:tc>
        <w:tc>
          <w:tcPr>
            <w:tcW w:w="1701" w:type="dxa"/>
          </w:tcPr>
          <w:p w:rsidR="00761EEB" w:rsidRPr="00546A88" w:rsidP="0047258C">
            <w:pPr>
              <w:bidi w:val="0"/>
              <w:jc w:val="both"/>
            </w:pPr>
            <w:r w:rsidRPr="00546A88">
              <w:rPr>
                <w:rtl w:val="0"/>
                <w:lang w:val="en"/>
              </w:rPr>
              <w:t>2.93</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rPr>
                <w:bCs/>
              </w:rPr>
            </w:pPr>
            <w:r w:rsidRPr="00546A88">
              <w:rPr>
                <w:bCs/>
                <w:rtl w:val="0"/>
                <w:lang w:val="en"/>
              </w:rPr>
              <w:t>Igor Dmitrievich Alushenko</w:t>
            </w:r>
          </w:p>
        </w:tc>
        <w:tc>
          <w:tcPr>
            <w:tcW w:w="2693" w:type="dxa"/>
          </w:tcPr>
          <w:p w:rsidR="00761EEB" w:rsidRPr="00546A88" w:rsidP="0047258C">
            <w:pPr>
              <w:bidi w:val="0"/>
              <w:jc w:val="both"/>
            </w:pPr>
            <w:r w:rsidRPr="00546A88">
              <w:rPr>
                <w:rtl w:val="0"/>
                <w:lang w:val="en"/>
              </w:rPr>
              <w:t>Deputy Chief Engineer — Head Dispatcher of ROSSETI PJSC</w:t>
            </w:r>
          </w:p>
        </w:tc>
        <w:tc>
          <w:tcPr>
            <w:tcW w:w="2410" w:type="dxa"/>
          </w:tcPr>
          <w:p w:rsidR="00761EEB" w:rsidRPr="00546A88" w:rsidP="0047258C">
            <w:pPr>
              <w:bidi w:val="0"/>
              <w:jc w:val="both"/>
            </w:pPr>
            <w:r w:rsidRPr="00546A88">
              <w:rPr>
                <w:rtl w:val="0"/>
                <w:lang w:val="en"/>
              </w:rPr>
              <w:t>PJSC Rosseti</w:t>
            </w:r>
          </w:p>
        </w:tc>
        <w:tc>
          <w:tcPr>
            <w:tcW w:w="1701" w:type="dxa"/>
          </w:tcPr>
          <w:p w:rsidR="00761EEB" w:rsidRPr="00546A88" w:rsidP="0047258C">
            <w:pPr>
              <w:bidi w:val="0"/>
              <w:jc w:val="both"/>
            </w:pPr>
            <w:r w:rsidRPr="00546A88">
              <w:rPr>
                <w:rtl w:val="0"/>
                <w:lang w:val="en"/>
              </w:rPr>
              <w:t>84.12</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pPr>
            <w:r w:rsidRPr="00546A88">
              <w:rPr>
                <w:rtl w:val="0"/>
                <w:lang w:val="en"/>
              </w:rPr>
              <w:t>Dokuchaeva Maria Alexandrovna</w:t>
            </w:r>
          </w:p>
        </w:tc>
        <w:tc>
          <w:tcPr>
            <w:tcW w:w="2693" w:type="dxa"/>
          </w:tcPr>
          <w:p w:rsidR="00761EEB" w:rsidRPr="00546A88" w:rsidP="0047258C">
            <w:pPr>
              <w:bidi w:val="0"/>
              <w:jc w:val="both"/>
            </w:pPr>
            <w:r w:rsidRPr="00546A88">
              <w:rPr>
                <w:rtl w:val="0"/>
                <w:lang w:val="en"/>
              </w:rPr>
              <w:t>Chief Advisor, Rosseti PJSC</w:t>
            </w:r>
          </w:p>
        </w:tc>
        <w:tc>
          <w:tcPr>
            <w:tcW w:w="2410" w:type="dxa"/>
          </w:tcPr>
          <w:p w:rsidR="00761EEB" w:rsidRPr="00546A88" w:rsidP="0047258C">
            <w:pPr>
              <w:bidi w:val="0"/>
              <w:jc w:val="both"/>
            </w:pPr>
            <w:r w:rsidRPr="00546A88">
              <w:rPr>
                <w:rtl w:val="0"/>
                <w:lang w:val="en"/>
              </w:rPr>
              <w:t>PJSC Rosseti</w:t>
            </w:r>
          </w:p>
        </w:tc>
        <w:tc>
          <w:tcPr>
            <w:tcW w:w="1701" w:type="dxa"/>
          </w:tcPr>
          <w:p w:rsidR="00761EEB" w:rsidRPr="00546A88" w:rsidP="0047258C">
            <w:pPr>
              <w:bidi w:val="0"/>
              <w:jc w:val="both"/>
            </w:pPr>
            <w:r w:rsidRPr="00546A88">
              <w:rPr>
                <w:rtl w:val="0"/>
                <w:lang w:val="en"/>
              </w:rPr>
              <w:t>84.12</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pPr>
            <w:r w:rsidRPr="00546A88">
              <w:rPr>
                <w:rtl w:val="0"/>
                <w:lang w:val="en"/>
              </w:rPr>
              <w:t>Aleksandr Ivanovich Kazakov</w:t>
            </w:r>
          </w:p>
        </w:tc>
        <w:tc>
          <w:tcPr>
            <w:tcW w:w="2693" w:type="dxa"/>
          </w:tcPr>
          <w:p w:rsidR="00761EEB" w:rsidRPr="00546A88" w:rsidP="0047258C">
            <w:pPr>
              <w:jc w:val="both"/>
            </w:pPr>
          </w:p>
        </w:tc>
        <w:tc>
          <w:tcPr>
            <w:tcW w:w="2410" w:type="dxa"/>
          </w:tcPr>
          <w:p w:rsidR="00761EEB" w:rsidRPr="00546A88" w:rsidP="0047258C">
            <w:pPr>
              <w:bidi w:val="0"/>
              <w:jc w:val="both"/>
            </w:pPr>
            <w:r w:rsidRPr="00546A88">
              <w:rPr>
                <w:rtl w:val="0"/>
                <w:lang w:val="en"/>
              </w:rPr>
              <w:t>PJSC Rosseti</w:t>
            </w:r>
          </w:p>
        </w:tc>
        <w:tc>
          <w:tcPr>
            <w:tcW w:w="1701" w:type="dxa"/>
          </w:tcPr>
          <w:p w:rsidR="00761EEB" w:rsidRPr="00546A88" w:rsidP="0047258C">
            <w:pPr>
              <w:bidi w:val="0"/>
              <w:jc w:val="both"/>
            </w:pPr>
            <w:r w:rsidRPr="00546A88">
              <w:rPr>
                <w:rtl w:val="0"/>
                <w:lang w:val="en"/>
              </w:rPr>
              <w:t>84.12</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pPr>
            <w:r w:rsidRPr="00546A88">
              <w:rPr>
                <w:rtl w:val="0"/>
                <w:lang w:val="en"/>
              </w:rPr>
              <w:t>Oleg Yurievich Klinkov</w:t>
            </w:r>
          </w:p>
        </w:tc>
        <w:tc>
          <w:tcPr>
            <w:tcW w:w="2693" w:type="dxa"/>
          </w:tcPr>
          <w:p w:rsidR="00761EEB" w:rsidRPr="00546A88" w:rsidP="0047258C">
            <w:pPr>
              <w:bidi w:val="0"/>
              <w:jc w:val="both"/>
            </w:pPr>
            <w:r w:rsidRPr="00546A88">
              <w:rPr>
                <w:rtl w:val="0"/>
                <w:lang w:val="en"/>
              </w:rPr>
              <w:t xml:space="preserve">Director of Customer Communication — Head of Technological Development Department </w:t>
            </w:r>
          </w:p>
          <w:p w:rsidR="00761EEB" w:rsidRPr="00546A88" w:rsidP="0047258C">
            <w:pPr>
              <w:bidi w:val="0"/>
              <w:jc w:val="both"/>
            </w:pPr>
            <w:r w:rsidRPr="00546A88">
              <w:rPr>
                <w:rtl w:val="0"/>
                <w:lang w:val="en"/>
              </w:rPr>
              <w:t>PJSC Rosseti</w:t>
            </w:r>
          </w:p>
        </w:tc>
        <w:tc>
          <w:tcPr>
            <w:tcW w:w="2410" w:type="dxa"/>
          </w:tcPr>
          <w:p w:rsidR="00761EEB" w:rsidRPr="00546A88" w:rsidP="0047258C">
            <w:pPr>
              <w:bidi w:val="0"/>
              <w:jc w:val="both"/>
            </w:pPr>
            <w:r w:rsidRPr="00546A88">
              <w:rPr>
                <w:rtl w:val="0"/>
                <w:lang w:val="en"/>
              </w:rPr>
              <w:t>PJSC Rosseti</w:t>
            </w:r>
          </w:p>
        </w:tc>
        <w:tc>
          <w:tcPr>
            <w:tcW w:w="1701" w:type="dxa"/>
          </w:tcPr>
          <w:p w:rsidR="00761EEB" w:rsidRPr="00546A88" w:rsidP="0047258C">
            <w:pPr>
              <w:bidi w:val="0"/>
              <w:jc w:val="both"/>
            </w:pPr>
            <w:r w:rsidRPr="00546A88">
              <w:rPr>
                <w:rtl w:val="0"/>
                <w:lang w:val="en"/>
              </w:rPr>
              <w:t>84.12</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pPr>
            <w:r w:rsidRPr="00546A88">
              <w:rPr>
                <w:rtl w:val="0"/>
                <w:lang w:val="en"/>
              </w:rPr>
              <w:t xml:space="preserve">Maria Vyacheslavna Korotkova </w:t>
            </w:r>
          </w:p>
        </w:tc>
        <w:tc>
          <w:tcPr>
            <w:tcW w:w="2693" w:type="dxa"/>
          </w:tcPr>
          <w:p w:rsidR="00761EEB" w:rsidRPr="00546A88" w:rsidP="0047258C">
            <w:pPr>
              <w:bidi w:val="0"/>
              <w:jc w:val="both"/>
            </w:pPr>
            <w:r w:rsidRPr="00546A88">
              <w:rPr>
                <w:rtl w:val="0"/>
                <w:lang w:val="en"/>
              </w:rPr>
              <w:t>Director for Development, “Tekhinnovatsiya” LLC</w:t>
            </w:r>
          </w:p>
        </w:tc>
        <w:tc>
          <w:tcPr>
            <w:tcW w:w="2410" w:type="dxa"/>
          </w:tcPr>
          <w:p w:rsidR="00761EEB" w:rsidRPr="00546A88" w:rsidP="0047258C">
            <w:pPr>
              <w:bidi w:val="0"/>
              <w:jc w:val="both"/>
            </w:pPr>
            <w:r w:rsidRPr="00546A88">
              <w:rPr>
                <w:rtl w:val="0"/>
                <w:lang w:val="en"/>
              </w:rPr>
              <w:t>PJSC Rosseti</w:t>
            </w:r>
          </w:p>
        </w:tc>
        <w:tc>
          <w:tcPr>
            <w:tcW w:w="1701" w:type="dxa"/>
          </w:tcPr>
          <w:p w:rsidR="00761EEB" w:rsidRPr="00546A88" w:rsidP="0047258C">
            <w:pPr>
              <w:bidi w:val="0"/>
              <w:jc w:val="both"/>
            </w:pPr>
            <w:r w:rsidRPr="00546A88">
              <w:rPr>
                <w:rtl w:val="0"/>
                <w:lang w:val="en"/>
              </w:rPr>
              <w:t>84.12</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pPr>
            <w:r w:rsidRPr="00546A88">
              <w:rPr>
                <w:rtl w:val="0"/>
                <w:lang w:val="en"/>
              </w:rPr>
              <w:t>Kravchenko Konstantin Yurievich</w:t>
            </w:r>
          </w:p>
        </w:tc>
        <w:tc>
          <w:tcPr>
            <w:tcW w:w="2693" w:type="dxa"/>
          </w:tcPr>
          <w:p w:rsidR="00761EEB" w:rsidRPr="00546A88" w:rsidP="0047258C">
            <w:pPr>
              <w:bidi w:val="0"/>
              <w:jc w:val="both"/>
            </w:pPr>
            <w:r w:rsidRPr="00546A88">
              <w:rPr>
                <w:rtl w:val="0"/>
                <w:lang w:val="en"/>
              </w:rPr>
              <w:t>Acting Deputy General Director for Digital Transformation of Rosseti PJSC</w:t>
            </w:r>
          </w:p>
        </w:tc>
        <w:tc>
          <w:tcPr>
            <w:tcW w:w="2410" w:type="dxa"/>
          </w:tcPr>
          <w:p w:rsidR="00761EEB" w:rsidRPr="00546A88" w:rsidP="0047258C">
            <w:pPr>
              <w:bidi w:val="0"/>
              <w:jc w:val="both"/>
            </w:pPr>
            <w:r w:rsidRPr="00546A88">
              <w:rPr>
                <w:rtl w:val="0"/>
                <w:lang w:val="en"/>
              </w:rPr>
              <w:t>PJSC Rosseti</w:t>
            </w:r>
          </w:p>
        </w:tc>
        <w:tc>
          <w:tcPr>
            <w:tcW w:w="1701" w:type="dxa"/>
          </w:tcPr>
          <w:p w:rsidR="00761EEB" w:rsidRPr="00546A88" w:rsidP="0047258C">
            <w:pPr>
              <w:bidi w:val="0"/>
              <w:jc w:val="both"/>
            </w:pPr>
            <w:r w:rsidRPr="00546A88">
              <w:rPr>
                <w:rtl w:val="0"/>
                <w:lang w:val="en"/>
              </w:rPr>
              <w:t>84.12</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pPr>
            <w:r w:rsidRPr="00546A88">
              <w:rPr>
                <w:rtl w:val="0"/>
                <w:lang w:val="en"/>
              </w:rPr>
              <w:t xml:space="preserve">Daniil Vladimirovich Krainskiy </w:t>
            </w:r>
          </w:p>
        </w:tc>
        <w:tc>
          <w:tcPr>
            <w:tcW w:w="2693" w:type="dxa"/>
          </w:tcPr>
          <w:p w:rsidR="00761EEB" w:rsidRPr="00546A88" w:rsidP="0047258C">
            <w:pPr>
              <w:bidi w:val="0"/>
              <w:jc w:val="both"/>
            </w:pPr>
            <w:r w:rsidRPr="00546A88">
              <w:rPr>
                <w:rtl w:val="0"/>
                <w:lang w:val="en"/>
              </w:rPr>
              <w:t>Deputy Director General for Legal support, Rosseti PJSC</w:t>
            </w:r>
          </w:p>
        </w:tc>
        <w:tc>
          <w:tcPr>
            <w:tcW w:w="2410" w:type="dxa"/>
          </w:tcPr>
          <w:p w:rsidR="00761EEB" w:rsidRPr="00546A88" w:rsidP="0047258C">
            <w:pPr>
              <w:bidi w:val="0"/>
              <w:jc w:val="both"/>
            </w:pPr>
            <w:r w:rsidRPr="00546A88">
              <w:rPr>
                <w:rtl w:val="0"/>
                <w:lang w:val="en"/>
              </w:rPr>
              <w:t>PJSC Rosseti</w:t>
            </w:r>
          </w:p>
        </w:tc>
        <w:tc>
          <w:tcPr>
            <w:tcW w:w="1701" w:type="dxa"/>
          </w:tcPr>
          <w:p w:rsidR="00761EEB" w:rsidRPr="00546A88" w:rsidP="0047258C">
            <w:pPr>
              <w:bidi w:val="0"/>
              <w:jc w:val="both"/>
            </w:pPr>
            <w:r w:rsidRPr="00546A88">
              <w:rPr>
                <w:rtl w:val="0"/>
                <w:lang w:val="en"/>
              </w:rPr>
              <w:t>84.12</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pPr>
            <w:r w:rsidRPr="00546A88">
              <w:rPr>
                <w:rtl w:val="0"/>
                <w:lang w:val="en"/>
              </w:rPr>
              <w:t>Ekaterina Vladimirovna Nikitchanova</w:t>
            </w:r>
          </w:p>
        </w:tc>
        <w:tc>
          <w:tcPr>
            <w:tcW w:w="2693" w:type="dxa"/>
          </w:tcPr>
          <w:p w:rsidR="00761EEB" w:rsidRPr="00546A88" w:rsidP="0047258C">
            <w:pPr>
              <w:bidi w:val="0"/>
              <w:jc w:val="both"/>
            </w:pPr>
            <w:r w:rsidRPr="00546A88">
              <w:rPr>
                <w:rtl w:val="0"/>
                <w:lang w:val="en"/>
              </w:rPr>
              <w:t>Deputy Director, Head of the Expert Center of NP "RID",</w:t>
            </w:r>
          </w:p>
        </w:tc>
        <w:tc>
          <w:tcPr>
            <w:tcW w:w="2410" w:type="dxa"/>
          </w:tcPr>
          <w:p w:rsidR="00761EEB" w:rsidRPr="00546A88" w:rsidP="0047258C">
            <w:pPr>
              <w:bidi w:val="0"/>
              <w:jc w:val="both"/>
            </w:pPr>
            <w:r w:rsidRPr="00546A88">
              <w:rPr>
                <w:rtl w:val="0"/>
                <w:lang w:val="en"/>
              </w:rPr>
              <w:t>PJSC Rosseti</w:t>
            </w:r>
          </w:p>
        </w:tc>
        <w:tc>
          <w:tcPr>
            <w:tcW w:w="1701" w:type="dxa"/>
          </w:tcPr>
          <w:p w:rsidR="00761EEB" w:rsidRPr="00546A88" w:rsidP="0047258C">
            <w:pPr>
              <w:bidi w:val="0"/>
              <w:jc w:val="both"/>
            </w:pPr>
            <w:r w:rsidRPr="00546A88">
              <w:rPr>
                <w:rtl w:val="0"/>
                <w:lang w:val="en"/>
              </w:rPr>
              <w:t>84.12</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pPr>
            <w:r w:rsidRPr="00546A88">
              <w:rPr>
                <w:rtl w:val="0"/>
                <w:lang w:val="en"/>
              </w:rPr>
              <w:t xml:space="preserve">Alexey Alexandrovich Polinov </w:t>
            </w:r>
          </w:p>
        </w:tc>
        <w:tc>
          <w:tcPr>
            <w:tcW w:w="2693" w:type="dxa"/>
          </w:tcPr>
          <w:p w:rsidR="00761EEB" w:rsidRPr="00546A88" w:rsidP="0047258C">
            <w:pPr>
              <w:bidi w:val="0"/>
              <w:jc w:val="both"/>
            </w:pPr>
            <w:r w:rsidRPr="00546A88">
              <w:rPr>
                <w:rtl w:val="0"/>
                <w:lang w:val="en"/>
              </w:rPr>
              <w:t xml:space="preserve">Acting Deputy General Director for Economics and Finance </w:t>
            </w:r>
          </w:p>
          <w:p w:rsidR="00761EEB" w:rsidRPr="00546A88" w:rsidP="0047258C">
            <w:pPr>
              <w:bidi w:val="0"/>
              <w:jc w:val="both"/>
            </w:pPr>
            <w:r w:rsidRPr="00546A88">
              <w:rPr>
                <w:rtl w:val="0"/>
                <w:lang w:val="en"/>
              </w:rPr>
              <w:t>PJSC Rosseti</w:t>
            </w:r>
          </w:p>
        </w:tc>
        <w:tc>
          <w:tcPr>
            <w:tcW w:w="2410" w:type="dxa"/>
          </w:tcPr>
          <w:p w:rsidR="00761EEB" w:rsidRPr="00546A88" w:rsidP="0047258C">
            <w:pPr>
              <w:bidi w:val="0"/>
              <w:jc w:val="both"/>
            </w:pPr>
            <w:r w:rsidRPr="00546A88">
              <w:rPr>
                <w:rtl w:val="0"/>
                <w:lang w:val="en"/>
              </w:rPr>
              <w:t>PJSC Rosseti</w:t>
            </w:r>
          </w:p>
        </w:tc>
        <w:tc>
          <w:tcPr>
            <w:tcW w:w="1701" w:type="dxa"/>
          </w:tcPr>
          <w:p w:rsidR="00761EEB" w:rsidRPr="00546A88" w:rsidP="0047258C">
            <w:pPr>
              <w:bidi w:val="0"/>
              <w:jc w:val="both"/>
            </w:pPr>
            <w:r w:rsidRPr="00546A88">
              <w:rPr>
                <w:rtl w:val="0"/>
                <w:lang w:val="en"/>
              </w:rPr>
              <w:t>84.12</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pPr>
            <w:r w:rsidRPr="00546A88">
              <w:rPr>
                <w:rtl w:val="0"/>
                <w:lang w:val="en"/>
              </w:rPr>
              <w:t xml:space="preserve">Maria Gennadievna Tikhonova </w:t>
            </w:r>
          </w:p>
        </w:tc>
        <w:tc>
          <w:tcPr>
            <w:tcW w:w="2693" w:type="dxa"/>
          </w:tcPr>
          <w:p w:rsidR="00761EEB" w:rsidRPr="00546A88" w:rsidP="0047258C">
            <w:pPr>
              <w:bidi w:val="0"/>
              <w:jc w:val="both"/>
            </w:pPr>
            <w:r w:rsidRPr="00546A88">
              <w:rPr>
                <w:rtl w:val="0"/>
                <w:lang w:val="en"/>
              </w:rPr>
              <w:t>Deputy General Director for Corporate Governance of Rosseti PJSC</w:t>
            </w:r>
          </w:p>
        </w:tc>
        <w:tc>
          <w:tcPr>
            <w:tcW w:w="2410" w:type="dxa"/>
          </w:tcPr>
          <w:p w:rsidR="00761EEB" w:rsidRPr="00546A88" w:rsidP="0047258C">
            <w:pPr>
              <w:bidi w:val="0"/>
              <w:jc w:val="both"/>
            </w:pPr>
            <w:r w:rsidRPr="00546A88">
              <w:rPr>
                <w:rtl w:val="0"/>
                <w:lang w:val="en"/>
              </w:rPr>
              <w:t>PJSC Rosseti</w:t>
            </w:r>
          </w:p>
        </w:tc>
        <w:tc>
          <w:tcPr>
            <w:tcW w:w="1701" w:type="dxa"/>
          </w:tcPr>
          <w:p w:rsidR="00761EEB" w:rsidRPr="00546A88" w:rsidP="0047258C">
            <w:pPr>
              <w:bidi w:val="0"/>
              <w:jc w:val="both"/>
            </w:pPr>
            <w:r w:rsidRPr="00546A88">
              <w:rPr>
                <w:rtl w:val="0"/>
                <w:lang w:val="en"/>
              </w:rPr>
              <w:t>84.12</w:t>
            </w:r>
          </w:p>
        </w:tc>
      </w:tr>
      <w:tr w:rsidTr="0047258C">
        <w:tblPrEx>
          <w:tblW w:w="9498" w:type="dxa"/>
          <w:tblInd w:w="-5" w:type="dxa"/>
          <w:tblLayout w:type="fixed"/>
          <w:tblLook w:val="0000"/>
        </w:tblPrEx>
        <w:trPr>
          <w:cantSplit/>
        </w:trPr>
        <w:tc>
          <w:tcPr>
            <w:tcW w:w="567" w:type="dxa"/>
          </w:tcPr>
          <w:p w:rsidR="00761EEB" w:rsidRPr="00546A88" w:rsidP="00761EEB">
            <w:pPr>
              <w:numPr>
                <w:ilvl w:val="0"/>
                <w:numId w:val="8"/>
              </w:numPr>
              <w:ind w:left="0" w:firstLine="0"/>
              <w:jc w:val="both"/>
            </w:pPr>
          </w:p>
        </w:tc>
        <w:tc>
          <w:tcPr>
            <w:tcW w:w="2127" w:type="dxa"/>
          </w:tcPr>
          <w:p w:rsidR="00761EEB" w:rsidRPr="00546A88" w:rsidP="0047258C">
            <w:pPr>
              <w:bidi w:val="0"/>
              <w:jc w:val="both"/>
            </w:pPr>
            <w:r w:rsidRPr="00546A88">
              <w:rPr>
                <w:rtl w:val="0"/>
                <w:lang w:val="en"/>
              </w:rPr>
              <w:t>Boris Borisovich Ebzeev</w:t>
            </w:r>
          </w:p>
        </w:tc>
        <w:tc>
          <w:tcPr>
            <w:tcW w:w="2693" w:type="dxa"/>
          </w:tcPr>
          <w:p w:rsidR="00761EEB" w:rsidRPr="00546A88" w:rsidP="0047258C">
            <w:pPr>
              <w:bidi w:val="0"/>
              <w:jc w:val="both"/>
            </w:pPr>
            <w:r w:rsidRPr="00546A88">
              <w:rPr>
                <w:rtl w:val="0"/>
                <w:lang w:val="en"/>
              </w:rPr>
              <w:t xml:space="preserve">General Director </w:t>
            </w:r>
          </w:p>
          <w:p w:rsidR="00761EEB" w:rsidRPr="00546A88" w:rsidP="0047258C">
            <w:pPr>
              <w:bidi w:val="0"/>
              <w:jc w:val="both"/>
            </w:pPr>
            <w:r w:rsidRPr="00546A88">
              <w:rPr>
                <w:rtl w:val="0"/>
                <w:lang w:val="en"/>
              </w:rPr>
              <w:t>Rosseti South PJSC, Acting General Director of Rosseti Kuban PJSC</w:t>
            </w:r>
          </w:p>
        </w:tc>
        <w:tc>
          <w:tcPr>
            <w:tcW w:w="2410" w:type="dxa"/>
          </w:tcPr>
          <w:p w:rsidR="00761EEB" w:rsidRPr="00546A88" w:rsidP="0047258C">
            <w:pPr>
              <w:bidi w:val="0"/>
              <w:jc w:val="both"/>
            </w:pPr>
            <w:r w:rsidRPr="00546A88">
              <w:rPr>
                <w:rtl w:val="0"/>
                <w:lang w:val="en"/>
              </w:rPr>
              <w:t>PJSC Rosseti</w:t>
            </w:r>
          </w:p>
        </w:tc>
        <w:tc>
          <w:tcPr>
            <w:tcW w:w="1701" w:type="dxa"/>
          </w:tcPr>
          <w:p w:rsidR="00761EEB" w:rsidRPr="00546A88" w:rsidP="0047258C">
            <w:pPr>
              <w:bidi w:val="0"/>
              <w:jc w:val="both"/>
            </w:pPr>
            <w:r w:rsidRPr="00546A88">
              <w:rPr>
                <w:rtl w:val="0"/>
                <w:lang w:val="en"/>
              </w:rPr>
              <w:t>84.12</w:t>
            </w:r>
          </w:p>
        </w:tc>
      </w:tr>
    </w:tbl>
    <w:p w:rsidR="00761EEB" w:rsidRPr="00546A88" w:rsidP="00761EEB">
      <w:pPr>
        <w:ind w:firstLine="567"/>
        <w:jc w:val="both"/>
        <w:rPr>
          <w:bCs/>
        </w:rPr>
      </w:pPr>
    </w:p>
    <w:p w:rsidR="00761EEB" w:rsidRPr="00546A88" w:rsidP="00761EEB">
      <w:pPr>
        <w:bidi w:val="0"/>
        <w:ind w:firstLine="567"/>
        <w:jc w:val="both"/>
        <w:rPr>
          <w:bCs/>
        </w:rPr>
      </w:pPr>
      <w:r w:rsidRPr="00546A88">
        <w:rPr>
          <w:bCs/>
          <w:rtl w:val="0"/>
          <w:lang w:val="en"/>
        </w:rPr>
        <w:t>2. Include the following candidates into the list of candidates for election to the Internal Audit Commission of the Company:</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2693"/>
        <w:gridCol w:w="2410"/>
        <w:gridCol w:w="1814"/>
      </w:tblGrid>
      <w:tr w:rsidTr="0047258C">
        <w:tblPrEx>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67" w:type="dxa"/>
            <w:vAlign w:val="center"/>
          </w:tcPr>
          <w:p w:rsidR="00761EEB" w:rsidRPr="00546A88" w:rsidP="0047258C">
            <w:pPr>
              <w:bidi w:val="0"/>
              <w:jc w:val="both"/>
              <w:rPr>
                <w:b/>
              </w:rPr>
            </w:pPr>
            <w:r w:rsidRPr="00546A88">
              <w:rPr>
                <w:b/>
                <w:rtl w:val="0"/>
                <w:lang w:val="en"/>
              </w:rPr>
              <w:t>No.</w:t>
            </w:r>
          </w:p>
        </w:tc>
        <w:tc>
          <w:tcPr>
            <w:tcW w:w="2127" w:type="dxa"/>
            <w:vAlign w:val="center"/>
          </w:tcPr>
          <w:p w:rsidR="00761EEB" w:rsidRPr="00546A88" w:rsidP="0047258C">
            <w:pPr>
              <w:bidi w:val="0"/>
              <w:jc w:val="both"/>
              <w:rPr>
                <w:b/>
              </w:rPr>
            </w:pPr>
            <w:r w:rsidRPr="00546A88">
              <w:rPr>
                <w:b/>
                <w:rtl w:val="0"/>
                <w:lang w:val="en"/>
              </w:rPr>
              <w:t>Candidate proposed by shareholder(s) for inclusion in the list for voting on elections to the Internal Audit Commission of the Company</w:t>
            </w:r>
          </w:p>
        </w:tc>
        <w:tc>
          <w:tcPr>
            <w:tcW w:w="2693" w:type="dxa"/>
            <w:vAlign w:val="center"/>
          </w:tcPr>
          <w:p w:rsidR="00761EEB" w:rsidRPr="00546A88" w:rsidP="0047258C">
            <w:pPr>
              <w:bidi w:val="0"/>
              <w:jc w:val="both"/>
              <w:rPr>
                <w:b/>
              </w:rPr>
            </w:pPr>
            <w:r w:rsidRPr="00546A88">
              <w:rPr>
                <w:b/>
                <w:rtl w:val="0"/>
                <w:lang w:val="en"/>
              </w:rPr>
              <w:t>Position, work place of the candidate proposed by shareholder(s) for inclusion in the list for voting on elections to the Internal Audit Commission of the Company</w:t>
            </w:r>
          </w:p>
        </w:tc>
        <w:tc>
          <w:tcPr>
            <w:tcW w:w="2410" w:type="dxa"/>
            <w:vAlign w:val="center"/>
          </w:tcPr>
          <w:p w:rsidR="00761EEB" w:rsidRPr="00546A88" w:rsidP="0047258C">
            <w:pPr>
              <w:bidi w:val="0"/>
              <w:jc w:val="both"/>
              <w:rPr>
                <w:b/>
              </w:rPr>
            </w:pPr>
            <w:r w:rsidRPr="00546A88">
              <w:rPr>
                <w:b/>
                <w:rtl w:val="0"/>
                <w:lang w:val="en"/>
              </w:rPr>
              <w:t>Full name / name of shareholder(s) who proposed a candidate for inclusion in the list for election to the Internal Audit Commission of the Company</w:t>
            </w:r>
          </w:p>
        </w:tc>
        <w:tc>
          <w:tcPr>
            <w:tcW w:w="1814" w:type="dxa"/>
            <w:vAlign w:val="center"/>
          </w:tcPr>
          <w:p w:rsidR="00761EEB" w:rsidRPr="00546A88" w:rsidP="0047258C">
            <w:pPr>
              <w:bidi w:val="0"/>
              <w:jc w:val="both"/>
              <w:rPr>
                <w:b/>
              </w:rPr>
            </w:pPr>
            <w:r w:rsidRPr="00546A88">
              <w:rPr>
                <w:b/>
                <w:rtl w:val="0"/>
                <w:lang w:val="en"/>
              </w:rPr>
              <w:t>Number of voting shares of the Company owned by shareholder(s)</w:t>
            </w:r>
          </w:p>
          <w:p w:rsidR="00761EEB" w:rsidRPr="00546A88" w:rsidP="0047258C">
            <w:pPr>
              <w:bidi w:val="0"/>
              <w:jc w:val="both"/>
              <w:rPr>
                <w:b/>
              </w:rPr>
            </w:pPr>
            <w:r w:rsidRPr="00546A88">
              <w:rPr>
                <w:b/>
                <w:rtl w:val="0"/>
                <w:lang w:val="en"/>
              </w:rPr>
              <w:t>(in percent)</w:t>
            </w:r>
          </w:p>
        </w:tc>
      </w:tr>
      <w:tr w:rsidTr="0047258C">
        <w:tblPrEx>
          <w:tblW w:w="9611" w:type="dxa"/>
          <w:tblInd w:w="-5" w:type="dxa"/>
          <w:tblLayout w:type="fixed"/>
          <w:tblLook w:val="0000"/>
        </w:tblPrEx>
        <w:trPr>
          <w:trHeight w:val="267"/>
        </w:trPr>
        <w:tc>
          <w:tcPr>
            <w:tcW w:w="567" w:type="dxa"/>
          </w:tcPr>
          <w:p w:rsidR="00761EEB" w:rsidRPr="00546A88" w:rsidP="00761EEB">
            <w:pPr>
              <w:numPr>
                <w:ilvl w:val="0"/>
                <w:numId w:val="9"/>
              </w:numPr>
              <w:ind w:left="0" w:firstLine="0"/>
              <w:jc w:val="both"/>
              <w:rPr>
                <w:bCs/>
              </w:rPr>
            </w:pPr>
          </w:p>
        </w:tc>
        <w:tc>
          <w:tcPr>
            <w:tcW w:w="2127" w:type="dxa"/>
          </w:tcPr>
          <w:p w:rsidR="00761EEB" w:rsidRPr="00546A88" w:rsidP="0047258C">
            <w:pPr>
              <w:bidi w:val="0"/>
              <w:jc w:val="both"/>
            </w:pPr>
            <w:r w:rsidRPr="00546A88">
              <w:rPr>
                <w:rtl w:val="0"/>
                <w:lang w:val="en"/>
              </w:rPr>
              <w:t>Svetlana Nikolaevna Kovaleva</w:t>
            </w:r>
          </w:p>
        </w:tc>
        <w:tc>
          <w:tcPr>
            <w:tcW w:w="2693" w:type="dxa"/>
          </w:tcPr>
          <w:p w:rsidR="00761EEB" w:rsidRPr="00546A88" w:rsidP="0047258C">
            <w:pPr>
              <w:bidi w:val="0"/>
              <w:jc w:val="both"/>
            </w:pPr>
            <w:r w:rsidRPr="00546A88">
              <w:rPr>
                <w:rtl w:val="0"/>
                <w:lang w:val="en"/>
              </w:rPr>
              <w:t>Internal Audit Director - Head of the Internal Audit Department, Rosseti PJSC</w:t>
            </w:r>
          </w:p>
        </w:tc>
        <w:tc>
          <w:tcPr>
            <w:tcW w:w="2410" w:type="dxa"/>
          </w:tcPr>
          <w:p w:rsidR="00761EEB" w:rsidRPr="00546A88" w:rsidP="0047258C">
            <w:pPr>
              <w:bidi w:val="0"/>
              <w:jc w:val="both"/>
            </w:pPr>
            <w:r w:rsidRPr="00546A88">
              <w:rPr>
                <w:rtl w:val="0"/>
                <w:lang w:val="en"/>
              </w:rPr>
              <w:t>PJSC Rosseti</w:t>
            </w:r>
          </w:p>
        </w:tc>
        <w:tc>
          <w:tcPr>
            <w:tcW w:w="1814" w:type="dxa"/>
          </w:tcPr>
          <w:p w:rsidR="00761EEB" w:rsidRPr="00546A88" w:rsidP="0047258C">
            <w:pPr>
              <w:bidi w:val="0"/>
              <w:jc w:val="both"/>
            </w:pPr>
            <w:r w:rsidRPr="00546A88">
              <w:rPr>
                <w:rtl w:val="0"/>
                <w:lang w:val="en"/>
              </w:rPr>
              <w:t>84.12</w:t>
            </w:r>
          </w:p>
        </w:tc>
      </w:tr>
      <w:tr w:rsidTr="0047258C">
        <w:tblPrEx>
          <w:tblW w:w="9611" w:type="dxa"/>
          <w:tblInd w:w="-5" w:type="dxa"/>
          <w:tblLayout w:type="fixed"/>
          <w:tblLook w:val="0000"/>
        </w:tblPrEx>
        <w:trPr>
          <w:trHeight w:val="372"/>
        </w:trPr>
        <w:tc>
          <w:tcPr>
            <w:tcW w:w="567" w:type="dxa"/>
          </w:tcPr>
          <w:p w:rsidR="00761EEB" w:rsidRPr="00546A88" w:rsidP="00761EEB">
            <w:pPr>
              <w:numPr>
                <w:ilvl w:val="0"/>
                <w:numId w:val="9"/>
              </w:numPr>
              <w:ind w:left="0" w:firstLine="0"/>
              <w:jc w:val="both"/>
              <w:rPr>
                <w:bCs/>
              </w:rPr>
            </w:pPr>
          </w:p>
        </w:tc>
        <w:tc>
          <w:tcPr>
            <w:tcW w:w="2127" w:type="dxa"/>
          </w:tcPr>
          <w:p w:rsidR="00761EEB" w:rsidRPr="00546A88" w:rsidP="0047258C">
            <w:pPr>
              <w:bidi w:val="0"/>
              <w:jc w:val="both"/>
            </w:pPr>
            <w:r w:rsidRPr="00546A88">
              <w:rPr>
                <w:rtl w:val="0"/>
                <w:lang w:val="en"/>
              </w:rPr>
              <w:t>Viktor Vladimirovich Tsarkov</w:t>
            </w:r>
          </w:p>
        </w:tc>
        <w:tc>
          <w:tcPr>
            <w:tcW w:w="2693" w:type="dxa"/>
          </w:tcPr>
          <w:p w:rsidR="00761EEB" w:rsidRPr="00546A88" w:rsidP="0047258C">
            <w:pPr>
              <w:bidi w:val="0"/>
              <w:jc w:val="both"/>
            </w:pPr>
            <w:r w:rsidRPr="00546A88">
              <w:rPr>
                <w:rtl w:val="0"/>
                <w:lang w:val="en"/>
              </w:rPr>
              <w:t>First Deputy Chief of the Internal Audit Department, Rosseti PJSC</w:t>
            </w:r>
          </w:p>
        </w:tc>
        <w:tc>
          <w:tcPr>
            <w:tcW w:w="2410" w:type="dxa"/>
          </w:tcPr>
          <w:p w:rsidR="00761EEB" w:rsidRPr="00546A88" w:rsidP="0047258C">
            <w:pPr>
              <w:bidi w:val="0"/>
              <w:jc w:val="both"/>
            </w:pPr>
            <w:r w:rsidRPr="00546A88">
              <w:rPr>
                <w:rtl w:val="0"/>
                <w:lang w:val="en"/>
              </w:rPr>
              <w:t>PJSC Rosseti</w:t>
            </w:r>
          </w:p>
        </w:tc>
        <w:tc>
          <w:tcPr>
            <w:tcW w:w="1814" w:type="dxa"/>
          </w:tcPr>
          <w:p w:rsidR="00761EEB" w:rsidRPr="00546A88" w:rsidP="0047258C">
            <w:pPr>
              <w:bidi w:val="0"/>
              <w:jc w:val="both"/>
            </w:pPr>
            <w:r w:rsidRPr="00546A88">
              <w:rPr>
                <w:rtl w:val="0"/>
                <w:lang w:val="en"/>
              </w:rPr>
              <w:t>84.12</w:t>
            </w:r>
          </w:p>
        </w:tc>
      </w:tr>
      <w:tr w:rsidTr="0047258C">
        <w:tblPrEx>
          <w:tblW w:w="9611" w:type="dxa"/>
          <w:tblInd w:w="-5" w:type="dxa"/>
          <w:tblLayout w:type="fixed"/>
          <w:tblLook w:val="0000"/>
        </w:tblPrEx>
        <w:tc>
          <w:tcPr>
            <w:tcW w:w="567" w:type="dxa"/>
          </w:tcPr>
          <w:p w:rsidR="00761EEB" w:rsidRPr="00546A88" w:rsidP="00761EEB">
            <w:pPr>
              <w:numPr>
                <w:ilvl w:val="0"/>
                <w:numId w:val="9"/>
              </w:numPr>
              <w:ind w:left="0" w:firstLine="0"/>
              <w:jc w:val="both"/>
              <w:rPr>
                <w:bCs/>
              </w:rPr>
            </w:pPr>
          </w:p>
        </w:tc>
        <w:tc>
          <w:tcPr>
            <w:tcW w:w="2127" w:type="dxa"/>
          </w:tcPr>
          <w:p w:rsidR="00761EEB" w:rsidRPr="00546A88" w:rsidP="0047258C">
            <w:pPr>
              <w:bidi w:val="0"/>
              <w:jc w:val="both"/>
            </w:pPr>
            <w:r w:rsidRPr="00546A88">
              <w:rPr>
                <w:rtl w:val="0"/>
                <w:lang w:val="en"/>
              </w:rPr>
              <w:t>Svetlana Mikhailovna Trishina</w:t>
            </w:r>
          </w:p>
        </w:tc>
        <w:tc>
          <w:tcPr>
            <w:tcW w:w="2693" w:type="dxa"/>
          </w:tcPr>
          <w:p w:rsidR="00761EEB" w:rsidRPr="00546A88" w:rsidP="0047258C">
            <w:pPr>
              <w:bidi w:val="0"/>
              <w:jc w:val="both"/>
            </w:pPr>
            <w:r w:rsidRPr="00546A88">
              <w:rPr>
                <w:rtl w:val="0"/>
                <w:lang w:val="en"/>
              </w:rPr>
              <w:t>Deputy Head of the Internal Audit Department - Head of the Corporate Audit and Control Directorate of the Subsidiary office of the Internal Audit Department, Rosseti PJSC</w:t>
            </w:r>
          </w:p>
        </w:tc>
        <w:tc>
          <w:tcPr>
            <w:tcW w:w="2410" w:type="dxa"/>
          </w:tcPr>
          <w:p w:rsidR="00761EEB" w:rsidRPr="00546A88" w:rsidP="0047258C">
            <w:pPr>
              <w:bidi w:val="0"/>
              <w:jc w:val="both"/>
            </w:pPr>
            <w:r w:rsidRPr="00546A88">
              <w:rPr>
                <w:rtl w:val="0"/>
                <w:lang w:val="en"/>
              </w:rPr>
              <w:t>PJSC Rosseti</w:t>
            </w:r>
          </w:p>
        </w:tc>
        <w:tc>
          <w:tcPr>
            <w:tcW w:w="1814" w:type="dxa"/>
          </w:tcPr>
          <w:p w:rsidR="00761EEB" w:rsidRPr="00546A88" w:rsidP="0047258C">
            <w:pPr>
              <w:bidi w:val="0"/>
              <w:jc w:val="both"/>
            </w:pPr>
            <w:r w:rsidRPr="00546A88">
              <w:rPr>
                <w:rtl w:val="0"/>
                <w:lang w:val="en"/>
              </w:rPr>
              <w:t>84.12</w:t>
            </w:r>
          </w:p>
        </w:tc>
      </w:tr>
      <w:tr w:rsidTr="0047258C">
        <w:tblPrEx>
          <w:tblW w:w="9611" w:type="dxa"/>
          <w:tblInd w:w="-5" w:type="dxa"/>
          <w:tblLayout w:type="fixed"/>
          <w:tblLook w:val="0000"/>
        </w:tblPrEx>
        <w:tc>
          <w:tcPr>
            <w:tcW w:w="567" w:type="dxa"/>
          </w:tcPr>
          <w:p w:rsidR="00761EEB" w:rsidRPr="00546A88" w:rsidP="00761EEB">
            <w:pPr>
              <w:numPr>
                <w:ilvl w:val="0"/>
                <w:numId w:val="9"/>
              </w:numPr>
              <w:ind w:left="0" w:firstLine="0"/>
              <w:jc w:val="both"/>
              <w:rPr>
                <w:bCs/>
              </w:rPr>
            </w:pPr>
          </w:p>
        </w:tc>
        <w:tc>
          <w:tcPr>
            <w:tcW w:w="2127" w:type="dxa"/>
          </w:tcPr>
          <w:p w:rsidR="00761EEB" w:rsidRPr="00546A88" w:rsidP="0047258C">
            <w:pPr>
              <w:bidi w:val="0"/>
              <w:jc w:val="both"/>
            </w:pPr>
            <w:r w:rsidRPr="00546A88">
              <w:rPr>
                <w:rtl w:val="0"/>
                <w:lang w:val="en"/>
              </w:rPr>
              <w:t>Andriasova Gayane Robertovna</w:t>
            </w:r>
          </w:p>
        </w:tc>
        <w:tc>
          <w:tcPr>
            <w:tcW w:w="2693" w:type="dxa"/>
          </w:tcPr>
          <w:p w:rsidR="00761EEB" w:rsidRPr="00546A88" w:rsidP="0047258C">
            <w:pPr>
              <w:bidi w:val="0"/>
              <w:jc w:val="both"/>
            </w:pPr>
            <w:r w:rsidRPr="00546A88">
              <w:rPr>
                <w:rtl w:val="0"/>
                <w:lang w:val="en"/>
              </w:rPr>
              <w:t>Deputy Head of the Corporate Audit and Control Directorate of the Subsidiary Office of the Internal Audit Department of Rosseti PJSC</w:t>
            </w:r>
          </w:p>
        </w:tc>
        <w:tc>
          <w:tcPr>
            <w:tcW w:w="2410" w:type="dxa"/>
          </w:tcPr>
          <w:p w:rsidR="00761EEB" w:rsidRPr="00546A88" w:rsidP="0047258C">
            <w:pPr>
              <w:bidi w:val="0"/>
              <w:jc w:val="both"/>
            </w:pPr>
            <w:r w:rsidRPr="00546A88">
              <w:rPr>
                <w:rtl w:val="0"/>
                <w:lang w:val="en"/>
              </w:rPr>
              <w:t>PJSC Rosseti</w:t>
            </w:r>
          </w:p>
        </w:tc>
        <w:tc>
          <w:tcPr>
            <w:tcW w:w="1814" w:type="dxa"/>
          </w:tcPr>
          <w:p w:rsidR="00761EEB" w:rsidRPr="00546A88" w:rsidP="0047258C">
            <w:pPr>
              <w:bidi w:val="0"/>
              <w:jc w:val="both"/>
            </w:pPr>
            <w:r w:rsidRPr="00546A88">
              <w:rPr>
                <w:rtl w:val="0"/>
                <w:lang w:val="en"/>
              </w:rPr>
              <w:t>84.12</w:t>
            </w:r>
          </w:p>
        </w:tc>
      </w:tr>
      <w:tr w:rsidTr="0047258C">
        <w:tblPrEx>
          <w:tblW w:w="9611" w:type="dxa"/>
          <w:tblInd w:w="-5" w:type="dxa"/>
          <w:tblLayout w:type="fixed"/>
          <w:tblLook w:val="0000"/>
        </w:tblPrEx>
        <w:trPr>
          <w:trHeight w:val="337"/>
        </w:trPr>
        <w:tc>
          <w:tcPr>
            <w:tcW w:w="567" w:type="dxa"/>
          </w:tcPr>
          <w:p w:rsidR="00761EEB" w:rsidRPr="00546A88" w:rsidP="00761EEB">
            <w:pPr>
              <w:numPr>
                <w:ilvl w:val="0"/>
                <w:numId w:val="9"/>
              </w:numPr>
              <w:ind w:left="0" w:firstLine="0"/>
              <w:jc w:val="both"/>
              <w:rPr>
                <w:bCs/>
              </w:rPr>
            </w:pPr>
          </w:p>
        </w:tc>
        <w:tc>
          <w:tcPr>
            <w:tcW w:w="2127" w:type="dxa"/>
          </w:tcPr>
          <w:p w:rsidR="00761EEB" w:rsidRPr="00546A88" w:rsidP="0047258C">
            <w:pPr>
              <w:bidi w:val="0"/>
              <w:jc w:val="both"/>
            </w:pPr>
            <w:r w:rsidRPr="00546A88">
              <w:rPr>
                <w:rtl w:val="0"/>
                <w:lang w:val="en"/>
              </w:rPr>
              <w:t>Kirillov Artem Nikolaevich</w:t>
            </w:r>
          </w:p>
        </w:tc>
        <w:tc>
          <w:tcPr>
            <w:tcW w:w="2693" w:type="dxa"/>
          </w:tcPr>
          <w:p w:rsidR="00761EEB" w:rsidRPr="00546A88" w:rsidP="0047258C">
            <w:pPr>
              <w:bidi w:val="0"/>
              <w:jc w:val="both"/>
            </w:pPr>
            <w:r w:rsidRPr="00546A88">
              <w:rPr>
                <w:rtl w:val="0"/>
                <w:lang w:val="en"/>
              </w:rPr>
              <w:t>Chief Expert of the Department of Internal Control Systems and Risk Management of the Department of Internal Control and Risk Management of Rosseti PJSC</w:t>
            </w:r>
          </w:p>
        </w:tc>
        <w:tc>
          <w:tcPr>
            <w:tcW w:w="2410" w:type="dxa"/>
          </w:tcPr>
          <w:p w:rsidR="00761EEB" w:rsidRPr="00546A88" w:rsidP="0047258C">
            <w:pPr>
              <w:bidi w:val="0"/>
              <w:jc w:val="both"/>
            </w:pPr>
            <w:r w:rsidRPr="00546A88">
              <w:rPr>
                <w:rtl w:val="0"/>
                <w:lang w:val="en"/>
              </w:rPr>
              <w:t>PJSC Rosseti</w:t>
            </w:r>
          </w:p>
        </w:tc>
        <w:tc>
          <w:tcPr>
            <w:tcW w:w="1814" w:type="dxa"/>
          </w:tcPr>
          <w:p w:rsidR="00761EEB" w:rsidRPr="00546A88" w:rsidP="0047258C">
            <w:pPr>
              <w:bidi w:val="0"/>
              <w:jc w:val="both"/>
            </w:pPr>
            <w:r w:rsidRPr="00546A88">
              <w:rPr>
                <w:rtl w:val="0"/>
                <w:lang w:val="en"/>
              </w:rPr>
              <w:t>84.12</w:t>
            </w:r>
          </w:p>
        </w:tc>
      </w:tr>
    </w:tbl>
    <w:p w:rsidR="007B7BBE" w:rsidP="007B7BB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E84CC7">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7B7BBE" w:rsidRPr="007B34F4" w:rsidP="00B7611C">
            <w:pPr>
              <w:pStyle w:val="BodyText"/>
              <w:widowControl w:val="0"/>
              <w:bidi w:val="0"/>
              <w:ind w:right="-41"/>
              <w:jc w:val="both"/>
              <w:rPr>
                <w:b/>
                <w:bCs/>
                <w:sz w:val="24"/>
                <w:szCs w:val="24"/>
              </w:rPr>
            </w:pPr>
            <w:r w:rsidRPr="007B34F4">
              <w:rPr>
                <w:b/>
                <w:bCs/>
                <w:sz w:val="24"/>
                <w:szCs w:val="24"/>
                <w:rtl w:val="0"/>
                <w:lang w:val="en"/>
              </w:rPr>
              <w:t>"FOR"</w:t>
            </w:r>
          </w:p>
        </w:tc>
        <w:tc>
          <w:tcPr>
            <w:tcW w:w="1046" w:type="pct"/>
          </w:tcPr>
          <w:p w:rsidR="007B7BBE"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Pr>
                <w:sz w:val="24"/>
                <w:szCs w:val="24"/>
                <w:rtl w:val="0"/>
                <w:lang w:val="en"/>
              </w:rPr>
              <w:t>A.A. Polinov</w:t>
            </w:r>
          </w:p>
        </w:tc>
        <w:tc>
          <w:tcPr>
            <w:tcW w:w="150" w:type="pct"/>
          </w:tcPr>
          <w:p w:rsidR="007B7BBE" w:rsidRPr="003F07B9" w:rsidP="0092044E">
            <w:pPr>
              <w:pStyle w:val="BodyText"/>
              <w:widowControl w:val="0"/>
              <w:bidi w:val="0"/>
              <w:jc w:val="both"/>
              <w:rPr>
                <w:b/>
                <w:bCs/>
                <w:sz w:val="24"/>
                <w:szCs w:val="24"/>
              </w:rPr>
            </w:pPr>
            <w:r>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ind w:right="-90"/>
              <w:jc w:val="both"/>
              <w:rPr>
                <w:sz w:val="24"/>
                <w:szCs w:val="24"/>
              </w:rPr>
            </w:pPr>
          </w:p>
        </w:tc>
        <w:tc>
          <w:tcPr>
            <w:tcW w:w="150" w:type="pct"/>
          </w:tcPr>
          <w:p w:rsidR="007B7BBE" w:rsidRPr="003F07B9" w:rsidP="0092044E">
            <w:pPr>
              <w:pStyle w:val="BodyText"/>
              <w:widowControl w:val="0"/>
              <w:jc w:val="both"/>
              <w:rPr>
                <w:b/>
                <w:bCs/>
                <w:sz w:val="24"/>
                <w:szCs w:val="24"/>
              </w:rPr>
            </w:pPr>
          </w:p>
        </w:tc>
        <w:tc>
          <w:tcPr>
            <w:tcW w:w="1273" w:type="pct"/>
          </w:tcPr>
          <w:p w:rsidR="007B7BBE" w:rsidRPr="003F07B9" w:rsidP="0092044E">
            <w:pPr>
              <w:pStyle w:val="BodyText"/>
              <w:widowControl w:val="0"/>
              <w:ind w:right="-208"/>
              <w:jc w:val="both"/>
              <w:rPr>
                <w:b/>
                <w:bCs/>
                <w:sz w:val="24"/>
                <w:szCs w:val="24"/>
              </w:rPr>
            </w:pPr>
          </w:p>
        </w:tc>
      </w:tr>
    </w:tbl>
    <w:p w:rsidR="007B7BBE" w:rsidP="007B7BBE">
      <w:pPr>
        <w:tabs>
          <w:tab w:val="left" w:pos="540"/>
          <w:tab w:val="left" w:pos="1134"/>
        </w:tabs>
        <w:bidi w:val="0"/>
        <w:jc w:val="both"/>
        <w:rPr>
          <w:b/>
        </w:rPr>
      </w:pPr>
      <w:r w:rsidRPr="00B36DD3">
        <w:rPr>
          <w:b/>
          <w:rtl w:val="0"/>
          <w:lang w:val="en"/>
        </w:rPr>
        <w:t>The resolution was adopted.</w:t>
      </w:r>
    </w:p>
    <w:p w:rsidR="00761EEB" w:rsidRPr="001F2C23" w:rsidP="00761EEB">
      <w:pPr>
        <w:widowControl w:val="0"/>
        <w:tabs>
          <w:tab w:val="left" w:pos="0"/>
        </w:tabs>
        <w:bidi w:val="0"/>
        <w:jc w:val="both"/>
        <w:rPr>
          <w:rFonts w:eastAsia="Calibri"/>
          <w:b/>
          <w:bCs/>
        </w:rPr>
      </w:pPr>
      <w:r w:rsidRPr="00544D1A">
        <w:rPr>
          <w:b/>
          <w:caps/>
          <w:rtl w:val="0"/>
          <w:lang w:val="en"/>
        </w:rPr>
        <w:t>Item No. 2:</w:t>
      </w:r>
      <w:r w:rsidRPr="00544D1A">
        <w:rPr>
          <w:rFonts w:eastAsia="Calibri"/>
          <w:b/>
          <w:rtl w:val="0"/>
          <w:lang w:val="en"/>
        </w:rPr>
        <w:t xml:space="preserve"> On determination of the date of the meeting of the Company's Board of Directors to consider issues related to the preparation for the annual General Meeting of Shareholders of the Company.</w:t>
      </w:r>
    </w:p>
    <w:p w:rsidR="00761EEB" w:rsidP="00761EEB">
      <w:pPr>
        <w:widowControl w:val="0"/>
        <w:tabs>
          <w:tab w:val="left" w:pos="709"/>
          <w:tab w:val="left" w:pos="851"/>
          <w:tab w:val="left" w:pos="993"/>
          <w:tab w:val="left" w:pos="1134"/>
        </w:tabs>
        <w:bidi w:val="0"/>
        <w:jc w:val="both"/>
        <w:rPr>
          <w:b/>
        </w:rPr>
      </w:pPr>
      <w:r w:rsidRPr="00BE449A">
        <w:rPr>
          <w:b/>
          <w:rtl w:val="0"/>
          <w:lang w:val="en"/>
        </w:rPr>
        <w:t>DECISION:</w:t>
      </w:r>
    </w:p>
    <w:p w:rsidR="00761EEB" w:rsidRPr="00843476" w:rsidP="00761EEB">
      <w:pPr>
        <w:bidi w:val="0"/>
        <w:ind w:firstLine="567"/>
        <w:jc w:val="both"/>
        <w:rPr>
          <w:color w:val="000000" w:themeColor="text1"/>
        </w:rPr>
      </w:pPr>
      <w:r w:rsidRPr="0086716A">
        <w:rPr>
          <w:bCs/>
          <w:iCs/>
          <w:color w:val="000000" w:themeColor="text1"/>
          <w:rtl w:val="0"/>
          <w:lang w:val="en"/>
        </w:rPr>
        <w:t>Determine the date of the meeting of the Company's Board of Directors held to consider issues related to preparation for the Annual General Meeting of the Company's Shareholders- no later than May 06, 2022.</w:t>
      </w:r>
    </w:p>
    <w:p w:rsidR="006F3A78" w:rsidP="006F3A78">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6F3A78" w:rsidRPr="007B34F4" w:rsidP="00CE3F08">
            <w:pPr>
              <w:pStyle w:val="BodyText"/>
              <w:widowControl w:val="0"/>
              <w:bidi w:val="0"/>
              <w:ind w:right="-41"/>
              <w:jc w:val="both"/>
              <w:rPr>
                <w:b/>
                <w:bCs/>
                <w:sz w:val="24"/>
                <w:szCs w:val="24"/>
              </w:rPr>
            </w:pPr>
            <w:r w:rsidRPr="007B34F4">
              <w:rPr>
                <w:b/>
                <w:bCs/>
                <w:sz w:val="24"/>
                <w:szCs w:val="24"/>
                <w:rtl w:val="0"/>
                <w:lang w:val="en"/>
              </w:rPr>
              <w:t>"FOR"</w:t>
            </w:r>
          </w:p>
        </w:tc>
        <w:tc>
          <w:tcPr>
            <w:tcW w:w="1046" w:type="pct"/>
          </w:tcPr>
          <w:p w:rsidR="006F3A78"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Pr>
                <w:sz w:val="24"/>
                <w:szCs w:val="24"/>
                <w:rtl w:val="0"/>
                <w:lang w:val="en"/>
              </w:rPr>
              <w:t>A.A. Polinov</w:t>
            </w:r>
          </w:p>
        </w:tc>
        <w:tc>
          <w:tcPr>
            <w:tcW w:w="150" w:type="pct"/>
          </w:tcPr>
          <w:p w:rsidR="006F3A78" w:rsidRPr="003F07B9" w:rsidP="0092044E">
            <w:pPr>
              <w:pStyle w:val="BodyText"/>
              <w:widowControl w:val="0"/>
              <w:bidi w:val="0"/>
              <w:jc w:val="both"/>
              <w:rPr>
                <w:b/>
                <w:bCs/>
                <w:sz w:val="24"/>
                <w:szCs w:val="24"/>
              </w:rPr>
            </w:pPr>
            <w:r>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bl>
    <w:p w:rsidR="006F3A78" w:rsidP="006F3A78">
      <w:pPr>
        <w:tabs>
          <w:tab w:val="left" w:pos="540"/>
          <w:tab w:val="left" w:pos="1134"/>
        </w:tabs>
        <w:bidi w:val="0"/>
        <w:jc w:val="both"/>
        <w:rPr>
          <w:b/>
        </w:rPr>
      </w:pPr>
      <w:r w:rsidRPr="00B36DD3">
        <w:rPr>
          <w:b/>
          <w:rtl w:val="0"/>
          <w:lang w:val="en"/>
        </w:rPr>
        <w:t>The resolution was adopted.</w:t>
      </w:r>
    </w:p>
    <w:p w:rsidR="00A85FC2" w:rsidP="004D6DE0">
      <w:pPr>
        <w:widowControl w:val="0"/>
        <w:tabs>
          <w:tab w:val="left" w:pos="709"/>
          <w:tab w:val="left" w:pos="851"/>
          <w:tab w:val="left" w:pos="993"/>
          <w:tab w:val="left" w:pos="1134"/>
        </w:tabs>
        <w:jc w:val="both"/>
        <w:rPr>
          <w:b/>
          <w:caps/>
        </w:rPr>
      </w:pPr>
    </w:p>
    <w:p w:rsidR="005D3EFA" w:rsidP="004D6DE0">
      <w:pPr>
        <w:widowControl w:val="0"/>
        <w:tabs>
          <w:tab w:val="left" w:pos="709"/>
          <w:tab w:val="left" w:pos="851"/>
          <w:tab w:val="left" w:pos="993"/>
          <w:tab w:val="left" w:pos="1134"/>
        </w:tabs>
        <w:jc w:val="both"/>
        <w:rPr>
          <w:b/>
          <w:caps/>
        </w:rPr>
      </w:pPr>
    </w:p>
    <w:p w:rsidR="005D3EFA"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bookmarkStart w:id="0" w:name="_GoBack"/>
      <w:bookmarkEnd w:id="0"/>
    </w:p>
    <w:sectPr w:rsidSect="005D3EFA">
      <w:headerReference w:type="default" r:id="rId7"/>
      <w:footerReference w:type="default" r:id="rId8"/>
      <w:headerReference w:type="first" r:id="rId9"/>
      <w:pgSz w:w="11906" w:h="16838"/>
      <w:pgMar w:top="1134" w:right="849" w:bottom="993"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C804DC">
          <w:rPr>
            <w:noProof/>
          </w:rPr>
          <w:t>4</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4">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4"/>
  </w:num>
  <w:num w:numId="6">
    <w:abstractNumId w:val="8"/>
  </w:num>
  <w:num w:numId="7">
    <w:abstractNumId w:val="1"/>
  </w:num>
  <w:num w:numId="8">
    <w:abstractNumId w:val="6"/>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DCB"/>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23"/>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58C"/>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88"/>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0C1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476"/>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16A"/>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4DC"/>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135"/>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F728-4C6F-4F01-BCD4-2DCF323B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738</Words>
  <Characters>5179</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93</cp:revision>
  <cp:lastPrinted>2021-10-22T10:53:00Z</cp:lastPrinted>
  <dcterms:created xsi:type="dcterms:W3CDTF">2021-10-22T10:53:00Z</dcterms:created>
  <dcterms:modified xsi:type="dcterms:W3CDTF">2022-03-25T12:32:00Z</dcterms:modified>
</cp:coreProperties>
</file>